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75" w:rsidRDefault="00B61003" w:rsidP="00B61003">
      <w:pPr>
        <w:jc w:val="center"/>
        <w:rPr>
          <w:b/>
          <w:u w:val="single"/>
        </w:rPr>
      </w:pPr>
      <w:r w:rsidRPr="00B61003">
        <w:rPr>
          <w:b/>
          <w:u w:val="single"/>
        </w:rPr>
        <w:t>AMNESTY INTERNATIONAL AUSTRALIA PRIVACY COMPLIANCE</w:t>
      </w:r>
    </w:p>
    <w:p w:rsidR="002F1F7A" w:rsidRDefault="002F1F7A" w:rsidP="002F1F7A">
      <w:pPr>
        <w:jc w:val="both"/>
      </w:pPr>
      <w:r>
        <w:rPr>
          <w:b/>
        </w:rPr>
        <w:t>WHY PRIVACY?</w:t>
      </w:r>
    </w:p>
    <w:p w:rsidR="002F1F7A" w:rsidRDefault="002F1F7A" w:rsidP="002F1F7A">
      <w:pPr>
        <w:jc w:val="both"/>
      </w:pPr>
      <w:r>
        <w:t xml:space="preserve">The </w:t>
      </w:r>
      <w:r w:rsidRPr="002F1F7A">
        <w:rPr>
          <w:i/>
        </w:rPr>
        <w:t>Privacy Act 1988</w:t>
      </w:r>
      <w:r>
        <w:t xml:space="preserve"> (Cth) defines personal information as:</w:t>
      </w:r>
    </w:p>
    <w:p w:rsidR="002F1F7A" w:rsidRDefault="002F1F7A" w:rsidP="002F1F7A">
      <w:pPr>
        <w:pStyle w:val="NormalWeb"/>
        <w:shd w:val="clear" w:color="auto" w:fill="FFFFFF"/>
        <w:spacing w:before="0" w:beforeAutospacing="0" w:after="0" w:afterAutospacing="0"/>
        <w:jc w:val="both"/>
        <w:rPr>
          <w:rStyle w:val="Emphasis"/>
          <w:rFonts w:ascii="Arial" w:hAnsi="Arial" w:cs="Arial"/>
          <w:sz w:val="22"/>
          <w:szCs w:val="22"/>
          <w:bdr w:val="none" w:sz="0" w:space="0" w:color="auto" w:frame="1"/>
        </w:rPr>
      </w:pPr>
      <w:r w:rsidRPr="002F1F7A">
        <w:rPr>
          <w:rStyle w:val="Emphasis"/>
          <w:rFonts w:ascii="Arial Narrow" w:hAnsi="Arial Narrow"/>
          <w:sz w:val="22"/>
          <w:szCs w:val="22"/>
          <w:bdr w:val="none" w:sz="0" w:space="0" w:color="auto" w:frame="1"/>
        </w:rPr>
        <w:t>…</w:t>
      </w:r>
      <w:r w:rsidRPr="002F1F7A">
        <w:rPr>
          <w:rStyle w:val="Emphasis"/>
          <w:rFonts w:ascii="Arial" w:hAnsi="Arial" w:cs="Arial"/>
          <w:sz w:val="22"/>
          <w:szCs w:val="22"/>
          <w:bdr w:val="none" w:sz="0" w:space="0" w:color="auto" w:frame="1"/>
        </w:rPr>
        <w:t>information or an opinion (including information or an opini</w:t>
      </w:r>
      <w:r>
        <w:rPr>
          <w:rStyle w:val="Emphasis"/>
          <w:rFonts w:ascii="Arial" w:hAnsi="Arial" w:cs="Arial"/>
          <w:sz w:val="22"/>
          <w:szCs w:val="22"/>
          <w:bdr w:val="none" w:sz="0" w:space="0" w:color="auto" w:frame="1"/>
        </w:rPr>
        <w:t xml:space="preserve">on forming part of a database), </w:t>
      </w:r>
      <w:r w:rsidRPr="002F1F7A">
        <w:rPr>
          <w:rStyle w:val="Emphasis"/>
          <w:rFonts w:ascii="Arial" w:hAnsi="Arial" w:cs="Arial"/>
          <w:sz w:val="22"/>
          <w:szCs w:val="22"/>
          <w:bdr w:val="none" w:sz="0" w:space="0" w:color="auto" w:frame="1"/>
        </w:rPr>
        <w:t>whether true or not, and whether recorded in a material f</w:t>
      </w:r>
      <w:r>
        <w:rPr>
          <w:rStyle w:val="Emphasis"/>
          <w:rFonts w:ascii="Arial" w:hAnsi="Arial" w:cs="Arial"/>
          <w:sz w:val="22"/>
          <w:szCs w:val="22"/>
          <w:bdr w:val="none" w:sz="0" w:space="0" w:color="auto" w:frame="1"/>
        </w:rPr>
        <w:t xml:space="preserve">orm or not, about an individual </w:t>
      </w:r>
      <w:r w:rsidRPr="002F1F7A">
        <w:rPr>
          <w:rStyle w:val="Emphasis"/>
          <w:rFonts w:ascii="Arial" w:hAnsi="Arial" w:cs="Arial"/>
          <w:sz w:val="22"/>
          <w:szCs w:val="22"/>
          <w:bdr w:val="none" w:sz="0" w:space="0" w:color="auto" w:frame="1"/>
        </w:rPr>
        <w:t>whose identity is apparent, or can reasonably be ascertained, from the information or opinion.</w:t>
      </w:r>
    </w:p>
    <w:p w:rsidR="002F1F7A" w:rsidRPr="002F1F7A" w:rsidRDefault="002F1F7A" w:rsidP="002F1F7A">
      <w:pPr>
        <w:pStyle w:val="NormalWeb"/>
        <w:shd w:val="clear" w:color="auto" w:fill="FFFFFF"/>
        <w:spacing w:before="0" w:beforeAutospacing="0" w:after="0" w:afterAutospacing="0"/>
        <w:jc w:val="both"/>
        <w:rPr>
          <w:rFonts w:ascii="Arial" w:hAnsi="Arial" w:cs="Arial"/>
          <w:i/>
          <w:iCs/>
          <w:sz w:val="22"/>
          <w:szCs w:val="22"/>
          <w:bdr w:val="none" w:sz="0" w:space="0" w:color="auto" w:frame="1"/>
        </w:rPr>
      </w:pPr>
    </w:p>
    <w:p w:rsidR="002F1F7A" w:rsidRPr="0097335E" w:rsidRDefault="002F1F7A" w:rsidP="002F1F7A">
      <w:pPr>
        <w:jc w:val="both"/>
        <w:rPr>
          <w:rFonts w:cs="Arial"/>
        </w:rPr>
      </w:pPr>
      <w:r>
        <w:rPr>
          <w:rFonts w:cs="Arial"/>
        </w:rPr>
        <w:t>S</w:t>
      </w:r>
      <w:r w:rsidRPr="0097335E">
        <w:rPr>
          <w:rFonts w:cs="Arial"/>
        </w:rPr>
        <w:t>ensitive information is defined to include information about an individual’s political opinion and philosophical beliefs. Given the nature in which AIA engages with the general public, i.e. soliciting support for particular campaigns, AIA would likely be viewed as holding ‘sensitive information’ of individuals</w:t>
      </w:r>
    </w:p>
    <w:p w:rsidR="00B61003" w:rsidRDefault="00B61003" w:rsidP="00B61003">
      <w:pPr>
        <w:jc w:val="both"/>
      </w:pPr>
      <w:r>
        <w:t xml:space="preserve">In March 2014, the updated national </w:t>
      </w:r>
      <w:r>
        <w:rPr>
          <w:i/>
        </w:rPr>
        <w:t xml:space="preserve">Privacy Act 1988 </w:t>
      </w:r>
      <w:r>
        <w:t xml:space="preserve">(Cth) will come into force. This will include a set of new, harmonised, privacy principles that regulate the handling of personal </w:t>
      </w:r>
      <w:r w:rsidR="002F1F7A">
        <w:t xml:space="preserve">and sensitive </w:t>
      </w:r>
      <w:r>
        <w:t>information by organisations such as AIA.</w:t>
      </w:r>
    </w:p>
    <w:p w:rsidR="00B61003" w:rsidRDefault="00163857" w:rsidP="00B61003">
      <w:pPr>
        <w:jc w:val="both"/>
      </w:pPr>
      <w:r>
        <w:t>AIA already has really strong safeguards around how it handles people’s personal and sensitive information. This document is t</w:t>
      </w:r>
      <w:r w:rsidR="00B61003">
        <w:t xml:space="preserve">o provide some language </w:t>
      </w:r>
      <w:r>
        <w:t xml:space="preserve">and assistance </w:t>
      </w:r>
      <w:r w:rsidR="00B61003">
        <w:t>when speaking to people whose personal information AIA has collected</w:t>
      </w:r>
      <w:r w:rsidR="004E11FB">
        <w:t>.</w:t>
      </w:r>
    </w:p>
    <w:p w:rsidR="002F1F7A" w:rsidRPr="002F1F7A" w:rsidRDefault="002F1F7A" w:rsidP="00B61003">
      <w:pPr>
        <w:jc w:val="both"/>
      </w:pPr>
      <w:r>
        <w:t xml:space="preserve">If you want to find out more about the new </w:t>
      </w:r>
      <w:r>
        <w:rPr>
          <w:i/>
        </w:rPr>
        <w:t xml:space="preserve">Privacy Act 1988 </w:t>
      </w:r>
      <w:r>
        <w:t>(Cth) there are other resources posted on the Activist portal.</w:t>
      </w:r>
    </w:p>
    <w:p w:rsidR="00B61003" w:rsidRDefault="00B61003" w:rsidP="00B61003">
      <w:pPr>
        <w:pStyle w:val="ListParagraph"/>
        <w:numPr>
          <w:ilvl w:val="0"/>
          <w:numId w:val="1"/>
        </w:numPr>
        <w:jc w:val="both"/>
      </w:pPr>
      <w:r>
        <w:t>Make sure that petitions have AIA contact details – and if people ask for those details that you provide them freely.</w:t>
      </w:r>
    </w:p>
    <w:p w:rsidR="00B61003" w:rsidRDefault="00B61003" w:rsidP="00B61003">
      <w:pPr>
        <w:pStyle w:val="ListParagraph"/>
        <w:ind w:left="360"/>
        <w:jc w:val="both"/>
      </w:pPr>
    </w:p>
    <w:p w:rsidR="00163857" w:rsidRDefault="00163857" w:rsidP="00B61003">
      <w:pPr>
        <w:pStyle w:val="ListParagraph"/>
        <w:ind w:left="0"/>
        <w:jc w:val="both"/>
        <w:rPr>
          <w:b/>
        </w:rPr>
      </w:pPr>
    </w:p>
    <w:p w:rsidR="009C41AC" w:rsidRDefault="009C41AC" w:rsidP="00B61003">
      <w:pPr>
        <w:pStyle w:val="ListParagraph"/>
        <w:ind w:left="0"/>
        <w:jc w:val="both"/>
        <w:rPr>
          <w:b/>
        </w:rPr>
      </w:pPr>
      <w:r>
        <w:rPr>
          <w:b/>
        </w:rPr>
        <w:t>RESPONSES TO POTENTIAL QUESTIONS ABOUT PRIVACY</w:t>
      </w:r>
    </w:p>
    <w:p w:rsidR="009C41AC" w:rsidRDefault="009C41AC" w:rsidP="00B61003">
      <w:pPr>
        <w:pStyle w:val="ListParagraph"/>
        <w:ind w:left="0"/>
        <w:jc w:val="both"/>
        <w:rPr>
          <w:b/>
        </w:rPr>
      </w:pPr>
    </w:p>
    <w:p w:rsidR="00B61003" w:rsidRDefault="00B61003" w:rsidP="00B61003">
      <w:pPr>
        <w:pStyle w:val="ListParagraph"/>
        <w:ind w:left="0"/>
        <w:jc w:val="both"/>
        <w:rPr>
          <w:b/>
        </w:rPr>
      </w:pPr>
      <w:r>
        <w:rPr>
          <w:b/>
        </w:rPr>
        <w:t>Where can I view AIA’s Privacy Policy?</w:t>
      </w:r>
    </w:p>
    <w:p w:rsidR="00B61003" w:rsidRPr="00B61003" w:rsidRDefault="00B61003" w:rsidP="00B61003">
      <w:pPr>
        <w:pStyle w:val="ListParagraph"/>
        <w:ind w:left="0"/>
        <w:jc w:val="both"/>
        <w:rPr>
          <w:b/>
        </w:rPr>
      </w:pPr>
      <w:r>
        <w:t xml:space="preserve">If people ask about the privacy policy direct them to the AIA website, or provide them with a hard copy if you have a copy available. </w:t>
      </w:r>
    </w:p>
    <w:p w:rsidR="00B61003" w:rsidRDefault="00B61003" w:rsidP="00B61003">
      <w:pPr>
        <w:pStyle w:val="ListParagraph"/>
        <w:ind w:left="360"/>
        <w:jc w:val="both"/>
      </w:pPr>
    </w:p>
    <w:p w:rsidR="00B61003" w:rsidRDefault="00B61003" w:rsidP="00B61003">
      <w:pPr>
        <w:pStyle w:val="ListParagraph"/>
        <w:ind w:left="0"/>
        <w:jc w:val="both"/>
        <w:rPr>
          <w:b/>
        </w:rPr>
      </w:pPr>
      <w:r>
        <w:rPr>
          <w:b/>
        </w:rPr>
        <w:t>What does AIA do with the Personal Information it collects?</w:t>
      </w:r>
    </w:p>
    <w:p w:rsidR="002F1F7A" w:rsidRDefault="002F1F7A" w:rsidP="00B61003">
      <w:pPr>
        <w:pStyle w:val="ListParagraph"/>
        <w:ind w:left="0"/>
        <w:jc w:val="both"/>
      </w:pPr>
      <w:r>
        <w:t>Under the updates to privacy law, AIA can only collect personal and sensitive information if the information is reasonably necessary for AIA’s functions or activities. So when people what their information will be used for, be honest and let them know how their information is connected with the activity or campaign that AIA is running</w:t>
      </w:r>
      <w:r w:rsidR="009C41AC">
        <w:t>. In general apart from asking people to show their support for a particular campaign or petition, AIA collects people’s information to:</w:t>
      </w:r>
    </w:p>
    <w:p w:rsidR="00163857" w:rsidRDefault="009C41AC" w:rsidP="00163857">
      <w:pPr>
        <w:pStyle w:val="ListParagraph"/>
        <w:numPr>
          <w:ilvl w:val="0"/>
          <w:numId w:val="1"/>
        </w:numPr>
        <w:jc w:val="both"/>
      </w:pPr>
      <w:r>
        <w:t xml:space="preserve">Process </w:t>
      </w:r>
      <w:r w:rsidR="00163857">
        <w:t>Human Rights Defender pledges</w:t>
      </w:r>
      <w:r>
        <w:t>,</w:t>
      </w:r>
      <w:r w:rsidR="00B61003">
        <w:t xml:space="preserve"> </w:t>
      </w:r>
    </w:p>
    <w:p w:rsidR="00163857" w:rsidRDefault="009C41AC" w:rsidP="00163857">
      <w:pPr>
        <w:pStyle w:val="ListParagraph"/>
        <w:numPr>
          <w:ilvl w:val="0"/>
          <w:numId w:val="1"/>
        </w:numPr>
        <w:jc w:val="both"/>
      </w:pPr>
      <w:r>
        <w:t>K</w:t>
      </w:r>
      <w:r w:rsidR="00CC17EA">
        <w:t xml:space="preserve">eeping </w:t>
      </w:r>
      <w:r>
        <w:t xml:space="preserve">people </w:t>
      </w:r>
      <w:r w:rsidR="00CC17EA">
        <w:t>them up to</w:t>
      </w:r>
      <w:r w:rsidR="006E5751">
        <w:t xml:space="preserve"> date with information about Campaigns that Amnesty is running, </w:t>
      </w:r>
      <w:r>
        <w:t>and</w:t>
      </w:r>
    </w:p>
    <w:p w:rsidR="00B61003" w:rsidRDefault="006E5751" w:rsidP="00163857">
      <w:pPr>
        <w:pStyle w:val="ListParagraph"/>
        <w:numPr>
          <w:ilvl w:val="0"/>
          <w:numId w:val="1"/>
        </w:numPr>
        <w:jc w:val="both"/>
      </w:pPr>
      <w:proofErr w:type="gramStart"/>
      <w:r>
        <w:t>contact</w:t>
      </w:r>
      <w:r w:rsidR="00163857">
        <w:t>ing</w:t>
      </w:r>
      <w:proofErr w:type="gramEnd"/>
      <w:r>
        <w:t xml:space="preserve"> </w:t>
      </w:r>
      <w:r w:rsidR="009C41AC">
        <w:t xml:space="preserve">people </w:t>
      </w:r>
      <w:r>
        <w:t xml:space="preserve">about possibly becoming a Human Rights Defender or how to become more involved </w:t>
      </w:r>
      <w:r w:rsidR="009C41AC">
        <w:t>thereby supporting more of AIA’s work.</w:t>
      </w:r>
    </w:p>
    <w:p w:rsidR="004E11FB" w:rsidRDefault="004E11FB" w:rsidP="004E11FB">
      <w:pPr>
        <w:spacing w:after="0"/>
        <w:jc w:val="both"/>
        <w:rPr>
          <w:b/>
        </w:rPr>
      </w:pPr>
      <w:r>
        <w:rPr>
          <w:b/>
        </w:rPr>
        <w:lastRenderedPageBreak/>
        <w:t>Will you call me to become a member or to regularly donate, if I give you my mobile number?</w:t>
      </w:r>
    </w:p>
    <w:p w:rsidR="004E11FB" w:rsidRDefault="004E11FB" w:rsidP="004E11FB">
      <w:pPr>
        <w:spacing w:after="0"/>
        <w:jc w:val="both"/>
      </w:pPr>
      <w:r>
        <w:t xml:space="preserve">It is important to be honest – Yes AIA will. People have the option not to provide AIA with their phone number if they don’t want to, particularly if they are signing a petition. </w:t>
      </w:r>
    </w:p>
    <w:p w:rsidR="004E11FB" w:rsidRDefault="004E11FB" w:rsidP="004E11FB">
      <w:pPr>
        <w:spacing w:after="0"/>
        <w:jc w:val="both"/>
      </w:pPr>
    </w:p>
    <w:p w:rsidR="004E11FB" w:rsidRDefault="004E11FB" w:rsidP="004E11FB">
      <w:pPr>
        <w:spacing w:after="0"/>
        <w:jc w:val="both"/>
        <w:rPr>
          <w:b/>
        </w:rPr>
      </w:pPr>
      <w:r>
        <w:rPr>
          <w:b/>
        </w:rPr>
        <w:t>Will you email me to become a member or to regularly donate, if I give you my email address?</w:t>
      </w:r>
    </w:p>
    <w:p w:rsidR="004E11FB" w:rsidRDefault="004E11FB" w:rsidP="004E11FB">
      <w:pPr>
        <w:spacing w:after="0"/>
        <w:jc w:val="both"/>
      </w:pPr>
      <w:r>
        <w:t xml:space="preserve">It is important to be honest – Yes AIA will. People have the option not to provide AIA with their email address if they don’t want to, particularly if they are signing a petition. </w:t>
      </w:r>
    </w:p>
    <w:p w:rsidR="006E5751" w:rsidRDefault="006E5751" w:rsidP="00B61003">
      <w:pPr>
        <w:pStyle w:val="ListParagraph"/>
        <w:ind w:left="0"/>
        <w:jc w:val="both"/>
      </w:pPr>
    </w:p>
    <w:p w:rsidR="006E5751" w:rsidRPr="006E5751" w:rsidRDefault="006E5751" w:rsidP="00B61003">
      <w:pPr>
        <w:pStyle w:val="ListParagraph"/>
        <w:ind w:left="0"/>
        <w:jc w:val="both"/>
        <w:rPr>
          <w:rFonts w:cs="Arial"/>
          <w:b/>
          <w:shd w:val="clear" w:color="auto" w:fill="FFFFFF"/>
        </w:rPr>
      </w:pPr>
      <w:r>
        <w:rPr>
          <w:rFonts w:cs="Arial"/>
          <w:b/>
          <w:shd w:val="clear" w:color="auto" w:fill="FFFFFF"/>
        </w:rPr>
        <w:t xml:space="preserve">How do I check or correct my personal information that AIA holds? </w:t>
      </w:r>
    </w:p>
    <w:p w:rsidR="006E5751" w:rsidRDefault="006E5751" w:rsidP="00B61003">
      <w:pPr>
        <w:pStyle w:val="ListParagraph"/>
        <w:ind w:left="0"/>
        <w:jc w:val="both"/>
        <w:rPr>
          <w:rFonts w:cs="Arial"/>
          <w:shd w:val="clear" w:color="auto" w:fill="FFFFFF"/>
        </w:rPr>
      </w:pPr>
      <w:r w:rsidRPr="006E5751">
        <w:rPr>
          <w:rFonts w:cs="Arial"/>
          <w:shd w:val="clear" w:color="auto" w:fill="FFFFFF"/>
        </w:rPr>
        <w:t xml:space="preserve">Wherever possible, and if it is lawful, we will let you see the information we hold about you and correct it if it is wrong. Please make your request in writing and mail it to Amnesty International Australia, Locked Bag 23, Broadway </w:t>
      </w:r>
      <w:r>
        <w:rPr>
          <w:rFonts w:cs="Arial"/>
          <w:shd w:val="clear" w:color="auto" w:fill="FFFFFF"/>
        </w:rPr>
        <w:t xml:space="preserve">2007 </w:t>
      </w:r>
      <w:r w:rsidRPr="006E5751">
        <w:rPr>
          <w:rFonts w:cs="Arial"/>
          <w:shd w:val="clear" w:color="auto" w:fill="FFFFFF"/>
        </w:rPr>
        <w:t xml:space="preserve">or call the Supporter Relations Centre on 1300 300 920. </w:t>
      </w:r>
    </w:p>
    <w:p w:rsidR="00163857" w:rsidRDefault="00163857" w:rsidP="00B61003">
      <w:pPr>
        <w:pStyle w:val="ListParagraph"/>
        <w:ind w:left="0"/>
        <w:jc w:val="both"/>
        <w:rPr>
          <w:rFonts w:cs="Arial"/>
          <w:shd w:val="clear" w:color="auto" w:fill="FFFFFF"/>
        </w:rPr>
      </w:pPr>
    </w:p>
    <w:p w:rsidR="00163857" w:rsidRDefault="00163857" w:rsidP="00B61003">
      <w:pPr>
        <w:pStyle w:val="ListParagraph"/>
        <w:ind w:left="0"/>
        <w:jc w:val="both"/>
        <w:rPr>
          <w:rFonts w:cs="Arial"/>
          <w:b/>
          <w:shd w:val="clear" w:color="auto" w:fill="FFFFFF"/>
        </w:rPr>
      </w:pPr>
      <w:r>
        <w:rPr>
          <w:rFonts w:cs="Arial"/>
          <w:b/>
          <w:shd w:val="clear" w:color="auto" w:fill="FFFFFF"/>
        </w:rPr>
        <w:t>How do I make a complaint?</w:t>
      </w:r>
    </w:p>
    <w:p w:rsidR="00163857" w:rsidRDefault="00163857" w:rsidP="00B61003">
      <w:pPr>
        <w:pStyle w:val="ListParagraph"/>
        <w:ind w:left="0"/>
        <w:jc w:val="both"/>
        <w:rPr>
          <w:rFonts w:cs="Arial"/>
          <w:shd w:val="clear" w:color="auto" w:fill="FFFFFF"/>
        </w:rPr>
      </w:pPr>
      <w:r>
        <w:rPr>
          <w:rFonts w:cs="Arial"/>
          <w:shd w:val="clear" w:color="auto" w:fill="FFFFFF"/>
        </w:rPr>
        <w:t>If people want to m</w:t>
      </w:r>
      <w:r w:rsidR="004E11FB">
        <w:rPr>
          <w:rFonts w:cs="Arial"/>
          <w:shd w:val="clear" w:color="auto" w:fill="FFFFFF"/>
        </w:rPr>
        <w:t xml:space="preserve">ake a complaint, give </w:t>
      </w:r>
      <w:proofErr w:type="gramStart"/>
      <w:r w:rsidR="004E11FB">
        <w:rPr>
          <w:rFonts w:cs="Arial"/>
          <w:shd w:val="clear" w:color="auto" w:fill="FFFFFF"/>
        </w:rPr>
        <w:t>them</w:t>
      </w:r>
      <w:proofErr w:type="gramEnd"/>
      <w:r w:rsidR="004E11FB">
        <w:rPr>
          <w:rFonts w:cs="Arial"/>
          <w:shd w:val="clear" w:color="auto" w:fill="FFFFFF"/>
        </w:rPr>
        <w:t xml:space="preserve"> AIA contact details:</w:t>
      </w:r>
    </w:p>
    <w:p w:rsidR="004E11FB" w:rsidRPr="004E11FB" w:rsidRDefault="004E11FB" w:rsidP="004E11FB">
      <w:pPr>
        <w:numPr>
          <w:ilvl w:val="0"/>
          <w:numId w:val="2"/>
        </w:numPr>
        <w:shd w:val="clear" w:color="auto" w:fill="FFFFFF"/>
        <w:spacing w:after="72" w:line="268" w:lineRule="atLeast"/>
        <w:ind w:left="335"/>
        <w:rPr>
          <w:rFonts w:eastAsia="Times New Roman" w:cs="Arial"/>
          <w:lang w:eastAsia="en-AU"/>
        </w:rPr>
      </w:pPr>
      <w:r w:rsidRPr="004E11FB">
        <w:rPr>
          <w:rFonts w:eastAsia="Times New Roman" w:cs="Arial"/>
          <w:lang w:eastAsia="en-AU"/>
        </w:rPr>
        <w:t>sending an e-mail to our Supporter Relations Centre, </w:t>
      </w:r>
      <w:hyperlink r:id="rId8" w:history="1">
        <w:r w:rsidRPr="004E11FB">
          <w:rPr>
            <w:rFonts w:eastAsia="Times New Roman" w:cs="Arial"/>
            <w:lang w:eastAsia="en-AU"/>
          </w:rPr>
          <w:t>supporter@amnesty.org.au</w:t>
        </w:r>
      </w:hyperlink>
      <w:r w:rsidRPr="004E11FB">
        <w:rPr>
          <w:rFonts w:eastAsia="Times New Roman" w:cs="Arial"/>
          <w:lang w:eastAsia="en-AU"/>
        </w:rPr>
        <w:t>;</w:t>
      </w:r>
    </w:p>
    <w:p w:rsidR="004E11FB" w:rsidRPr="004E11FB" w:rsidRDefault="004E11FB" w:rsidP="004E11FB">
      <w:pPr>
        <w:numPr>
          <w:ilvl w:val="0"/>
          <w:numId w:val="2"/>
        </w:numPr>
        <w:shd w:val="clear" w:color="auto" w:fill="FFFFFF"/>
        <w:spacing w:after="72" w:line="268" w:lineRule="atLeast"/>
        <w:ind w:left="335"/>
        <w:rPr>
          <w:rFonts w:eastAsia="Times New Roman" w:cs="Arial"/>
          <w:lang w:eastAsia="en-AU"/>
        </w:rPr>
      </w:pPr>
      <w:r w:rsidRPr="004E11FB">
        <w:rPr>
          <w:rFonts w:eastAsia="Times New Roman" w:cs="Arial"/>
          <w:lang w:eastAsia="en-AU"/>
        </w:rPr>
        <w:t>calling the Supporter Relations Centre on 1300 300 920 (cost of local call) during business hours (9-5pm EST); or</w:t>
      </w:r>
    </w:p>
    <w:p w:rsidR="004E11FB" w:rsidRPr="004E11FB" w:rsidRDefault="004E11FB" w:rsidP="004E11FB">
      <w:pPr>
        <w:numPr>
          <w:ilvl w:val="0"/>
          <w:numId w:val="2"/>
        </w:numPr>
        <w:shd w:val="clear" w:color="auto" w:fill="FFFFFF"/>
        <w:spacing w:after="72" w:line="268" w:lineRule="atLeast"/>
        <w:ind w:left="335"/>
        <w:rPr>
          <w:rFonts w:eastAsia="Times New Roman" w:cs="Arial"/>
          <w:lang w:eastAsia="en-AU"/>
        </w:rPr>
      </w:pPr>
      <w:r w:rsidRPr="004E11FB">
        <w:rPr>
          <w:rFonts w:eastAsia="Times New Roman" w:cs="Arial"/>
          <w:lang w:eastAsia="en-AU"/>
        </w:rPr>
        <w:t>writing to Amnesty International Australia, Locked Bag 23, Broadway, NSW 2007</w:t>
      </w:r>
    </w:p>
    <w:p w:rsidR="004E11FB" w:rsidRPr="00163857" w:rsidRDefault="004E11FB" w:rsidP="00B61003">
      <w:pPr>
        <w:pStyle w:val="ListParagraph"/>
        <w:ind w:left="0"/>
        <w:jc w:val="both"/>
        <w:rPr>
          <w:rFonts w:cs="Arial"/>
        </w:rPr>
      </w:pPr>
    </w:p>
    <w:sectPr w:rsidR="004E11FB" w:rsidRPr="00163857" w:rsidSect="005A5D7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242" w:rsidRDefault="00D76242" w:rsidP="009C41AC">
      <w:pPr>
        <w:spacing w:after="0" w:line="240" w:lineRule="auto"/>
      </w:pPr>
      <w:r>
        <w:separator/>
      </w:r>
    </w:p>
  </w:endnote>
  <w:endnote w:type="continuationSeparator" w:id="0">
    <w:p w:rsidR="00D76242" w:rsidRDefault="00D76242" w:rsidP="009C4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AC" w:rsidRDefault="009C41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AC" w:rsidRDefault="009C41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AC" w:rsidRDefault="009C4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242" w:rsidRDefault="00D76242" w:rsidP="009C41AC">
      <w:pPr>
        <w:spacing w:after="0" w:line="240" w:lineRule="auto"/>
      </w:pPr>
      <w:r>
        <w:separator/>
      </w:r>
    </w:p>
  </w:footnote>
  <w:footnote w:type="continuationSeparator" w:id="0">
    <w:p w:rsidR="00D76242" w:rsidRDefault="00D76242" w:rsidP="009C4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AC" w:rsidRDefault="009C41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AC" w:rsidRDefault="009C41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AC" w:rsidRDefault="009C4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A0B11"/>
    <w:multiLevelType w:val="multilevel"/>
    <w:tmpl w:val="7EE2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E269C"/>
    <w:multiLevelType w:val="hybridMultilevel"/>
    <w:tmpl w:val="1B389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B61003"/>
    <w:rsid w:val="00005413"/>
    <w:rsid w:val="000F73DE"/>
    <w:rsid w:val="00143BC5"/>
    <w:rsid w:val="00163857"/>
    <w:rsid w:val="001B6A46"/>
    <w:rsid w:val="002D6FD6"/>
    <w:rsid w:val="002E40D4"/>
    <w:rsid w:val="002F1F7A"/>
    <w:rsid w:val="003E6397"/>
    <w:rsid w:val="00487A50"/>
    <w:rsid w:val="004A6693"/>
    <w:rsid w:val="004E11FB"/>
    <w:rsid w:val="00530A95"/>
    <w:rsid w:val="005A5D75"/>
    <w:rsid w:val="006C3A33"/>
    <w:rsid w:val="006E5751"/>
    <w:rsid w:val="006F0707"/>
    <w:rsid w:val="006F4E76"/>
    <w:rsid w:val="0073083E"/>
    <w:rsid w:val="007F1E72"/>
    <w:rsid w:val="00944EEA"/>
    <w:rsid w:val="009C41AC"/>
    <w:rsid w:val="009F608B"/>
    <w:rsid w:val="00AC2730"/>
    <w:rsid w:val="00B079C5"/>
    <w:rsid w:val="00B2114A"/>
    <w:rsid w:val="00B23017"/>
    <w:rsid w:val="00B61003"/>
    <w:rsid w:val="00CC17EA"/>
    <w:rsid w:val="00D74004"/>
    <w:rsid w:val="00D76242"/>
    <w:rsid w:val="00E757CE"/>
    <w:rsid w:val="00F2465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003"/>
    <w:pPr>
      <w:ind w:left="720"/>
      <w:contextualSpacing/>
    </w:pPr>
  </w:style>
  <w:style w:type="character" w:customStyle="1" w:styleId="apple-converted-space">
    <w:name w:val="apple-converted-space"/>
    <w:basedOn w:val="DefaultParagraphFont"/>
    <w:rsid w:val="004E11FB"/>
  </w:style>
  <w:style w:type="character" w:styleId="Hyperlink">
    <w:name w:val="Hyperlink"/>
    <w:basedOn w:val="DefaultParagraphFont"/>
    <w:uiPriority w:val="99"/>
    <w:semiHidden/>
    <w:unhideWhenUsed/>
    <w:rsid w:val="004E11FB"/>
    <w:rPr>
      <w:color w:val="0000FF"/>
      <w:u w:val="single"/>
    </w:rPr>
  </w:style>
  <w:style w:type="paragraph" w:styleId="NormalWeb">
    <w:name w:val="Normal (Web)"/>
    <w:basedOn w:val="Normal"/>
    <w:uiPriority w:val="99"/>
    <w:semiHidden/>
    <w:unhideWhenUsed/>
    <w:rsid w:val="002F1F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F1F7A"/>
    <w:rPr>
      <w:i/>
      <w:iCs/>
    </w:rPr>
  </w:style>
  <w:style w:type="paragraph" w:styleId="Header">
    <w:name w:val="header"/>
    <w:basedOn w:val="Normal"/>
    <w:link w:val="HeaderChar"/>
    <w:uiPriority w:val="99"/>
    <w:semiHidden/>
    <w:unhideWhenUsed/>
    <w:rsid w:val="009C41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41AC"/>
  </w:style>
  <w:style w:type="paragraph" w:styleId="Footer">
    <w:name w:val="footer"/>
    <w:basedOn w:val="Normal"/>
    <w:link w:val="FooterChar"/>
    <w:uiPriority w:val="99"/>
    <w:semiHidden/>
    <w:unhideWhenUsed/>
    <w:rsid w:val="009C41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41AC"/>
  </w:style>
</w:styles>
</file>

<file path=word/webSettings.xml><?xml version="1.0" encoding="utf-8"?>
<w:webSettings xmlns:r="http://schemas.openxmlformats.org/officeDocument/2006/relationships" xmlns:w="http://schemas.openxmlformats.org/wordprocessingml/2006/main">
  <w:divs>
    <w:div w:id="1409958652">
      <w:bodyDiv w:val="1"/>
      <w:marLeft w:val="0"/>
      <w:marRight w:val="0"/>
      <w:marTop w:val="0"/>
      <w:marBottom w:val="0"/>
      <w:divBdr>
        <w:top w:val="none" w:sz="0" w:space="0" w:color="auto"/>
        <w:left w:val="none" w:sz="0" w:space="0" w:color="auto"/>
        <w:bottom w:val="none" w:sz="0" w:space="0" w:color="auto"/>
        <w:right w:val="none" w:sz="0" w:space="0" w:color="auto"/>
      </w:divBdr>
    </w:div>
    <w:div w:id="18241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er@amnesty.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CEED-E710-4E0E-BC20-57D0365B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Amnesty International Australia</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Amnesty International Australia</dc:creator>
  <cp:lastModifiedBy>Holly Fingland</cp:lastModifiedBy>
  <cp:revision>2</cp:revision>
  <dcterms:created xsi:type="dcterms:W3CDTF">2016-09-26T02:27:00Z</dcterms:created>
  <dcterms:modified xsi:type="dcterms:W3CDTF">2016-09-26T02:27:00Z</dcterms:modified>
</cp:coreProperties>
</file>